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color w:val="3c91e5"/>
        </w:rPr>
      </w:pPr>
      <w:bookmarkStart w:colFirst="0" w:colLast="0" w:name="_ooq0rcd822vx" w:id="0"/>
      <w:bookmarkEnd w:id="0"/>
      <w:r w:rsidDel="00000000" w:rsidR="00000000" w:rsidRPr="00000000">
        <w:rPr>
          <w:color w:val="3c91e5"/>
          <w:rtl w:val="0"/>
        </w:rPr>
        <w:t xml:space="preserve">Bijlage: Contactmomenten</w:t>
      </w:r>
    </w:p>
    <w:p w:rsidR="00000000" w:rsidDel="00000000" w:rsidP="00000000" w:rsidRDefault="00000000" w:rsidRPr="00000000" w14:paraId="00000002">
      <w:pPr>
        <w:spacing w:after="200" w:lineRule="auto"/>
        <w:rPr>
          <w:color w:val="4c4c4c"/>
        </w:rPr>
      </w:pPr>
      <w:r w:rsidDel="00000000" w:rsidR="00000000" w:rsidRPr="00000000">
        <w:rPr>
          <w:color w:val="4c4c4c"/>
          <w:rtl w:val="0"/>
        </w:rPr>
        <w:t xml:space="preserve">Volledig overzicht contactmomenten:</w:t>
      </w:r>
    </w:p>
    <w:tbl>
      <w:tblPr>
        <w:tblStyle w:val="Table1"/>
        <w:tblW w:w="93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1350"/>
        <w:gridCol w:w="6360"/>
        <w:tblGridChange w:id="0">
          <w:tblGrid>
            <w:gridCol w:w="1665"/>
            <w:gridCol w:w="1350"/>
            <w:gridCol w:w="6360"/>
          </w:tblGrid>
        </w:tblGridChange>
      </w:tblGrid>
      <w:tr>
        <w:trPr>
          <w:cantSplit w:val="0"/>
          <w:trHeight w:val="33.046875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sz w:val="24"/>
                <w:szCs w:val="24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sz w:val="24"/>
                <w:szCs w:val="24"/>
                <w:rtl w:val="0"/>
              </w:rPr>
              <w:t xml:space="preserve">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sz w:val="24"/>
                <w:szCs w:val="24"/>
                <w:rtl w:val="0"/>
              </w:rPr>
              <w:t xml:space="preserve">Onderwerp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Persoonsprofiel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Zoekrichting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Zoekprofiel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Sollicitatie basisvaardigheden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Empowerment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Solliciteren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Werkervaringsplek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Solliciteren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WIA uitleg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WIA bespreken en solliciteren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WIA aanvraag en solliciteren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160" w:before="160" w:line="240" w:lineRule="auto"/>
              <w:rPr>
                <w:rFonts w:ascii="Roboto Light" w:cs="Roboto Light" w:eastAsia="Roboto Light" w:hAnsi="Roboto Light"/>
                <w:color w:val="fb020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4c4c4c"/>
                <w:rtl w:val="0"/>
              </w:rPr>
              <w:t xml:space="preserve">_tijdstip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160" w:before="160" w:line="240" w:lineRule="auto"/>
              <w:ind w:left="90" w:firstLine="0"/>
              <w:rPr>
                <w:rFonts w:ascii="Roboto Light" w:cs="Roboto Light" w:eastAsia="Roboto Light" w:hAnsi="Roboto Light"/>
                <w:i w:val="1"/>
                <w:color w:val="757575"/>
              </w:rPr>
            </w:pPr>
            <w:r w:rsidDel="00000000" w:rsidR="00000000" w:rsidRPr="00000000">
              <w:rPr>
                <w:rtl w:val="0"/>
              </w:rPr>
              <w:t xml:space="preserve">Einde traject en toekomstgericht denken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1052513" cy="22475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2513" cy="2247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202020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Roboto Light" w:cs="Roboto Light" w:eastAsia="Roboto Light" w:hAnsi="Roboto Light"/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rFonts w:ascii="Roboto Light" w:cs="Roboto Light" w:eastAsia="Roboto Light" w:hAnsi="Roboto Light"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00" w:lineRule="auto"/>
    </w:pPr>
    <w:rPr>
      <w:rFonts w:ascii="Roboto Light" w:cs="Roboto Light" w:eastAsia="Roboto Light" w:hAnsi="Roboto Light"/>
      <w:color w:val="4c4c4c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4c4c4c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rFonts w:ascii="Roboto Medium" w:cs="Roboto Medium" w:eastAsia="Roboto Medium" w:hAnsi="Roboto Medium"/>
      <w:color w:val="4c4c4c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200" w:line="240" w:lineRule="auto"/>
    </w:pPr>
    <w:rPr>
      <w:rFonts w:ascii="Roboto Light" w:cs="Roboto Light" w:eastAsia="Roboto Light" w:hAnsi="Roboto Light"/>
      <w:color w:val="3c91e5"/>
      <w:sz w:val="120"/>
      <w:szCs w:val="1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200" w:lineRule="auto"/>
      <w:ind w:right="2793.779527559056"/>
    </w:pPr>
    <w:rPr>
      <w:color w:val="757575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